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75" w:rsidRPr="00466675" w:rsidRDefault="00466675" w:rsidP="00466675">
      <w:pPr>
        <w:jc w:val="center"/>
        <w:rPr>
          <w:rFonts w:ascii="Times New Roman" w:hAnsi="Times New Roman" w:cs="Times New Roman"/>
          <w:b/>
          <w:sz w:val="28"/>
          <w:szCs w:val="28"/>
        </w:rPr>
      </w:pPr>
      <w:r w:rsidRPr="00466675">
        <w:rPr>
          <w:rFonts w:ascii="Times New Roman" w:hAnsi="Times New Roman" w:cs="Times New Roman"/>
          <w:b/>
          <w:sz w:val="28"/>
          <w:szCs w:val="28"/>
        </w:rPr>
        <w:t>CHÀO MỪNG NGÀY QUỐC TẾ NGƯỜI CAO TUỔI 1/10</w:t>
      </w:r>
    </w:p>
    <w:p w:rsidR="00466675" w:rsidRDefault="00466675" w:rsidP="00466675">
      <w:pPr>
        <w:ind w:firstLine="709"/>
        <w:jc w:val="both"/>
        <w:rPr>
          <w:rFonts w:ascii="Times New Roman" w:hAnsi="Times New Roman" w:cs="Times New Roman"/>
          <w:sz w:val="28"/>
          <w:szCs w:val="28"/>
        </w:rPr>
      </w:pPr>
      <w:r w:rsidRPr="00466675">
        <w:rPr>
          <w:rFonts w:ascii="Times New Roman" w:hAnsi="Times New Roman" w:cs="Times New Roman"/>
          <w:sz w:val="28"/>
          <w:szCs w:val="28"/>
        </w:rPr>
        <w:t xml:space="preserve">     Năm 2025, người cao tuổi trên thế giới kỷ niệm 34 năm ngày Quốc tế Người cao tuổi (01/10/1991-01/10/2025). Kể từ khi Liên hợp Quốc khởi xướng Ngày Quốc tế Người cao tuổi, lấy ngày 01/10 hàng năm là Ngày Quốc tế Người cao tuổi, bắt đầu từ ngày 01/1</w:t>
      </w:r>
      <w:r>
        <w:rPr>
          <w:rFonts w:ascii="Times New Roman" w:hAnsi="Times New Roman" w:cs="Times New Roman"/>
          <w:sz w:val="28"/>
          <w:szCs w:val="28"/>
        </w:rPr>
        <w:t>0/1991.</w:t>
      </w:r>
    </w:p>
    <w:p w:rsidR="00466675" w:rsidRDefault="00466675" w:rsidP="00466675">
      <w:pPr>
        <w:ind w:firstLine="709"/>
        <w:jc w:val="both"/>
        <w:rPr>
          <w:rFonts w:ascii="Times New Roman" w:hAnsi="Times New Roman" w:cs="Times New Roman"/>
          <w:sz w:val="28"/>
          <w:szCs w:val="28"/>
        </w:rPr>
      </w:pPr>
      <w:r w:rsidRPr="00466675">
        <w:rPr>
          <w:rFonts w:ascii="Times New Roman" w:hAnsi="Times New Roman" w:cs="Times New Roman"/>
          <w:sz w:val="28"/>
          <w:szCs w:val="28"/>
        </w:rPr>
        <w:t>Bằng việc đề ra Ngày Quốc tế Người cao tuổi, Liên Hợp Quốc mong muốn cộng đồng nhận thực rõ hơn về thực tế về Người cao tuổi, thấy rõ khả năng to lớn của Người cao tuổi đóng góp vào sự phát triển của cộng đồng xã hội. Đồng thời cũng lưu ý cộng đồng trên toàn thế giới về hiện tượng, đó là sự già hóa dân số và trong tương lai không xa về “Kỷ nguyên của Người cao tuổ</w:t>
      </w:r>
      <w:r>
        <w:rPr>
          <w:rFonts w:ascii="Times New Roman" w:hAnsi="Times New Roman" w:cs="Times New Roman"/>
          <w:sz w:val="28"/>
          <w:szCs w:val="28"/>
        </w:rPr>
        <w:t>i”.</w:t>
      </w:r>
    </w:p>
    <w:p w:rsidR="00466675" w:rsidRDefault="00466675" w:rsidP="00466675">
      <w:pPr>
        <w:ind w:firstLine="709"/>
        <w:jc w:val="both"/>
        <w:rPr>
          <w:rFonts w:ascii="Times New Roman" w:hAnsi="Times New Roman" w:cs="Times New Roman"/>
          <w:sz w:val="28"/>
          <w:szCs w:val="28"/>
        </w:rPr>
      </w:pPr>
      <w:r w:rsidRPr="00466675">
        <w:rPr>
          <w:rFonts w:ascii="Times New Roman" w:hAnsi="Times New Roman" w:cs="Times New Roman"/>
          <w:sz w:val="28"/>
          <w:szCs w:val="28"/>
        </w:rPr>
        <w:t>Ngày Quốc tế Người cao tuổi năm nay, với chủ đề Tháng hành động vì Người cao tuổi 2025: “Phát huy vai trò người cao tuổi trong kỷ nguyên vươn mình của dân tộc”, đã một lần nữa khẳng định sâu sắc sự đóng góp to lớn và vị thế quan trọng của người cao tuổi trong mọi mặt của đời sống xã hội. Đây là sự ghi nhận đầy trân trọng đối với trí tuệ, kinh nghiệm và tinh thần cống hiến không ngừng nghỉ của lớp người đã và đang góp phần xây dựng, gìn giữ và phát triển đất nướ</w:t>
      </w:r>
      <w:r>
        <w:rPr>
          <w:rFonts w:ascii="Times New Roman" w:hAnsi="Times New Roman" w:cs="Times New Roman"/>
          <w:sz w:val="28"/>
          <w:szCs w:val="28"/>
        </w:rPr>
        <w:t>c.</w:t>
      </w:r>
    </w:p>
    <w:p w:rsidR="00466675" w:rsidRDefault="00466675" w:rsidP="00466675">
      <w:pPr>
        <w:ind w:firstLine="709"/>
        <w:jc w:val="both"/>
        <w:rPr>
          <w:rFonts w:ascii="Times New Roman" w:hAnsi="Times New Roman" w:cs="Times New Roman"/>
          <w:sz w:val="28"/>
          <w:szCs w:val="28"/>
        </w:rPr>
      </w:pPr>
      <w:r w:rsidRPr="00466675">
        <w:rPr>
          <w:rFonts w:ascii="Times New Roman" w:hAnsi="Times New Roman" w:cs="Times New Roman"/>
          <w:sz w:val="28"/>
          <w:szCs w:val="28"/>
        </w:rPr>
        <w:t xml:space="preserve"> Hưởng ứng Tháng hành động vì Người cao tuổi 2025, phường Mỹ Thới đã tổ chức nhiều hoạt động như: Phối hợp Bệnh viện mắt Sài gòn Cần Thơ tổ chức chương trình khám mắt tầm soát và cấp phát thuốc miễn phí 300 – 400 suất cho người dân, người cao tuổi trên địa bàn phườ</w:t>
      </w:r>
      <w:r>
        <w:rPr>
          <w:rFonts w:ascii="Times New Roman" w:hAnsi="Times New Roman" w:cs="Times New Roman"/>
          <w:sz w:val="28"/>
          <w:szCs w:val="28"/>
        </w:rPr>
        <w:t xml:space="preserve">ng. </w:t>
      </w:r>
    </w:p>
    <w:p w:rsidR="00466675" w:rsidRDefault="00466675" w:rsidP="00466675">
      <w:pPr>
        <w:ind w:firstLine="709"/>
        <w:jc w:val="both"/>
        <w:rPr>
          <w:rFonts w:ascii="Times New Roman" w:hAnsi="Times New Roman" w:cs="Times New Roman"/>
          <w:sz w:val="28"/>
          <w:szCs w:val="28"/>
        </w:rPr>
      </w:pPr>
      <w:r w:rsidRPr="00466675">
        <w:rPr>
          <w:rFonts w:ascii="Times New Roman" w:hAnsi="Times New Roman" w:cs="Times New Roman"/>
          <w:sz w:val="28"/>
          <w:szCs w:val="28"/>
        </w:rPr>
        <w:t>Phối hợp cùng Hội Bảo trợ Người khuyết tật - Bệnh nhân nghèo và Bảo vệ quyền trẻ em  tỉnh An Giang, đăng ký 150 suất khám tầm soát bệnh tim bẩm sinh cho trẻ em và ngưới lớn tuổi trên địa bàn phường, kinh phí do Bệnh viện Tim Tâm Đức – TP.HCM và Hội Bảo trợ Bệnh nhân nghèo Kiên Giang tài trợ</w:t>
      </w:r>
      <w:r>
        <w:rPr>
          <w:rFonts w:ascii="Times New Roman" w:hAnsi="Times New Roman" w:cs="Times New Roman"/>
          <w:sz w:val="28"/>
          <w:szCs w:val="28"/>
        </w:rPr>
        <w:t>…</w:t>
      </w:r>
    </w:p>
    <w:p w:rsidR="00924495" w:rsidRPr="00466675" w:rsidRDefault="00466675" w:rsidP="00466675">
      <w:pPr>
        <w:ind w:firstLine="709"/>
        <w:jc w:val="both"/>
        <w:rPr>
          <w:rFonts w:ascii="Times New Roman" w:hAnsi="Times New Roman" w:cs="Times New Roman"/>
          <w:sz w:val="28"/>
          <w:szCs w:val="28"/>
        </w:rPr>
      </w:pPr>
      <w:r w:rsidRPr="00466675">
        <w:rPr>
          <w:rFonts w:ascii="Times New Roman" w:hAnsi="Times New Roman" w:cs="Times New Roman"/>
          <w:sz w:val="28"/>
          <w:szCs w:val="28"/>
        </w:rPr>
        <w:t>Phường cũng tổ chức thực hiện kịp thời, chính xác, công khai, minh bạch các chế độ đối với Người cao tuổi, chúc thọ, mừng thọ theo quy định. Nhằm tôn vinh và ghi nhận những đóng góp quý báu của người cao tuổi đối với gia đình và xã hội.</w:t>
      </w:r>
      <w:bookmarkStart w:id="0" w:name="_GoBack"/>
      <w:bookmarkEnd w:id="0"/>
    </w:p>
    <w:sectPr w:rsidR="00924495" w:rsidRPr="00466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B1"/>
    <w:rsid w:val="00466675"/>
    <w:rsid w:val="00924495"/>
    <w:rsid w:val="0094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2025-10-02T14:18:00Z</dcterms:created>
  <dcterms:modified xsi:type="dcterms:W3CDTF">2025-10-02T14:19:00Z</dcterms:modified>
</cp:coreProperties>
</file>